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28EE6" w14:textId="468EFE31" w:rsidR="003F4EAB" w:rsidRDefault="003F4EAB" w:rsidP="003F4EAB">
      <w:pPr>
        <w:jc w:val="center"/>
        <w:rPr>
          <w:rFonts w:ascii="Times New Roman" w:hAnsi="Times New Roman" w:cs="Times New Roman"/>
          <w:b/>
          <w:bCs/>
          <w:lang w:val="pt-BR"/>
        </w:rPr>
      </w:pPr>
      <w:r w:rsidRPr="00CE3D2D">
        <w:rPr>
          <w:rFonts w:ascii="Times New Roman" w:hAnsi="Times New Roman" w:cs="Times New Roman"/>
          <w:b/>
          <w:bCs/>
          <w:lang w:val="pt-BR"/>
        </w:rPr>
        <w:t xml:space="preserve">Profile </w:t>
      </w:r>
    </w:p>
    <w:p w14:paraId="6B8C9C81" w14:textId="77777777" w:rsidR="00A3001C" w:rsidRPr="00A3001C" w:rsidRDefault="00A3001C" w:rsidP="001D61CB">
      <w:pPr>
        <w:spacing w:line="360" w:lineRule="auto"/>
        <w:jc w:val="both"/>
        <w:rPr>
          <w:rFonts w:ascii="Times New Roman" w:hAnsi="Times New Roman" w:cs="Times New Roman"/>
          <w:b/>
          <w:bCs/>
        </w:rPr>
      </w:pPr>
      <w:r w:rsidRPr="00A3001C">
        <w:rPr>
          <w:rFonts w:ascii="Times New Roman" w:hAnsi="Times New Roman" w:cs="Times New Roman"/>
          <w:b/>
          <w:bCs/>
        </w:rPr>
        <w:t>Background, Education and Academic Progression</w:t>
      </w:r>
    </w:p>
    <w:p w14:paraId="0C5D015E" w14:textId="7D3D9CD3"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Professor Samuel Nii Ardey Codjoe is a distinguished Professor of Population Studies at the Regional Institute for Population Studies (RIPS)</w:t>
      </w:r>
      <w:r w:rsidR="000E6730">
        <w:rPr>
          <w:rFonts w:ascii="Times New Roman" w:hAnsi="Times New Roman" w:cs="Times New Roman"/>
        </w:rPr>
        <w:t xml:space="preserve"> </w:t>
      </w:r>
      <w:r w:rsidRPr="00A3001C">
        <w:rPr>
          <w:rFonts w:ascii="Times New Roman" w:hAnsi="Times New Roman" w:cs="Times New Roman"/>
        </w:rPr>
        <w:t>and currently serves as Pro Vice-Chancellor for Research, Innovation and Development</w:t>
      </w:r>
      <w:r w:rsidR="000E6730">
        <w:rPr>
          <w:rFonts w:ascii="Times New Roman" w:hAnsi="Times New Roman" w:cs="Times New Roman"/>
        </w:rPr>
        <w:t>,</w:t>
      </w:r>
      <w:r w:rsidR="000E6730" w:rsidRPr="000E6730">
        <w:rPr>
          <w:rFonts w:ascii="Times New Roman" w:hAnsi="Times New Roman" w:cs="Times New Roman"/>
        </w:rPr>
        <w:t xml:space="preserve"> </w:t>
      </w:r>
      <w:r w:rsidR="000E6730" w:rsidRPr="00A3001C">
        <w:rPr>
          <w:rFonts w:ascii="Times New Roman" w:hAnsi="Times New Roman" w:cs="Times New Roman"/>
        </w:rPr>
        <w:t>University of Ghana</w:t>
      </w:r>
      <w:r w:rsidRPr="00A3001C">
        <w:rPr>
          <w:rFonts w:ascii="Times New Roman" w:hAnsi="Times New Roman" w:cs="Times New Roman"/>
        </w:rPr>
        <w:t>. He is the immediate past Provost of the College of Education, a Fellow of the Ghana Academy of Arts and Sciences and a Visiting Fellow at the Institute of Advanced Studies, Loughborough University, United Kingdom.</w:t>
      </w:r>
    </w:p>
    <w:p w14:paraId="670A3A67" w14:textId="15EB1E40"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 xml:space="preserve">His educational journey began at Christian Nursery School, Teshie and continued through </w:t>
      </w:r>
      <w:proofErr w:type="spellStart"/>
      <w:r w:rsidRPr="00A3001C">
        <w:rPr>
          <w:rFonts w:ascii="Times New Roman" w:hAnsi="Times New Roman" w:cs="Times New Roman"/>
        </w:rPr>
        <w:t>Radiantway</w:t>
      </w:r>
      <w:proofErr w:type="spellEnd"/>
      <w:r w:rsidRPr="00A3001C">
        <w:rPr>
          <w:rFonts w:ascii="Times New Roman" w:hAnsi="Times New Roman" w:cs="Times New Roman"/>
        </w:rPr>
        <w:t xml:space="preserve"> Preparatory School, Suhum Secondary Technical School and Swedru Secondary School. He earned a Bachelor of Arts degree in Geography and Resource Development from the University of Ghana. After graduation, he worked with the Population Impact Project (PIP), contributing to advocacy programmes on family planning, adolescent reproductive health, harmful traditional practices and population policy. He also participated in activities that supported the revision of Ghana’s </w:t>
      </w:r>
      <w:r w:rsidR="00C90B3D">
        <w:rPr>
          <w:rFonts w:ascii="Times New Roman" w:hAnsi="Times New Roman" w:cs="Times New Roman"/>
        </w:rPr>
        <w:t xml:space="preserve">1969 </w:t>
      </w:r>
      <w:r w:rsidRPr="00A3001C">
        <w:rPr>
          <w:rFonts w:ascii="Times New Roman" w:hAnsi="Times New Roman" w:cs="Times New Roman"/>
        </w:rPr>
        <w:t>Population Policy and the establishment of the National Population Council Secretariat.</w:t>
      </w:r>
    </w:p>
    <w:p w14:paraId="0E6F77A8" w14:textId="2C377600"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Professor Codjoe later obtained an MPhil in Human Geography from the University of Oslo, Norway and a PhD in Geography, with a minor in Soil Science from the University of Bonn, Germany, under a prestigious international scholarship programme. He has also completed several professional programmes in administration, natural resource management, GIS and remote sensing, climate modelling, econometrics, development studies, research communication and doctoral supervision.</w:t>
      </w:r>
    </w:p>
    <w:p w14:paraId="654E33A2" w14:textId="62DD1A58"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He joined the University of Ghana as a Lecturer in 2004 and progressed rapidly through the academic ranks, becoming Senior Lecturer in 2008, Associate Professor in 2011</w:t>
      </w:r>
      <w:r w:rsidR="001D61CB">
        <w:rPr>
          <w:rFonts w:ascii="Times New Roman" w:hAnsi="Times New Roman" w:cs="Times New Roman"/>
        </w:rPr>
        <w:t xml:space="preserve"> </w:t>
      </w:r>
      <w:r w:rsidRPr="00A3001C">
        <w:rPr>
          <w:rFonts w:ascii="Times New Roman" w:hAnsi="Times New Roman" w:cs="Times New Roman"/>
        </w:rPr>
        <w:t>and Full Professor in 2015. He subsequently served as Deputy Director and Director of RIPS and later as Vic</w:t>
      </w:r>
      <w:r w:rsidR="001D61CB">
        <w:rPr>
          <w:rFonts w:ascii="Times New Roman" w:hAnsi="Times New Roman" w:cs="Times New Roman"/>
        </w:rPr>
        <w:t>e-</w:t>
      </w:r>
      <w:r w:rsidRPr="00A3001C">
        <w:rPr>
          <w:rFonts w:ascii="Times New Roman" w:hAnsi="Times New Roman" w:cs="Times New Roman"/>
        </w:rPr>
        <w:t xml:space="preserve"> President and President of the Union for African Population Studies (UAPS).</w:t>
      </w:r>
    </w:p>
    <w:p w14:paraId="041FB242" w14:textId="77777777" w:rsidR="00A3001C" w:rsidRPr="00A3001C" w:rsidRDefault="00A3001C" w:rsidP="001D61CB">
      <w:pPr>
        <w:spacing w:line="360" w:lineRule="auto"/>
        <w:jc w:val="both"/>
        <w:rPr>
          <w:rFonts w:ascii="Times New Roman" w:hAnsi="Times New Roman" w:cs="Times New Roman"/>
          <w:b/>
          <w:bCs/>
        </w:rPr>
      </w:pPr>
      <w:r w:rsidRPr="00A3001C">
        <w:rPr>
          <w:rFonts w:ascii="Times New Roman" w:hAnsi="Times New Roman" w:cs="Times New Roman"/>
          <w:b/>
          <w:bCs/>
        </w:rPr>
        <w:t>Leadership at RIPS and the Union for African Population Studies</w:t>
      </w:r>
    </w:p>
    <w:p w14:paraId="4F0650BD" w14:textId="72B5D88F"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 xml:space="preserve">As Director of RIPS from 2012 to 2018, Professor Codjoe provided strategic leadership that strengthened the </w:t>
      </w:r>
      <w:r w:rsidR="001D61CB">
        <w:rPr>
          <w:rFonts w:ascii="Times New Roman" w:hAnsi="Times New Roman" w:cs="Times New Roman"/>
        </w:rPr>
        <w:t>I</w:t>
      </w:r>
      <w:r w:rsidRPr="00A3001C">
        <w:rPr>
          <w:rFonts w:ascii="Times New Roman" w:hAnsi="Times New Roman" w:cs="Times New Roman"/>
        </w:rPr>
        <w:t>nstitute’s research capacity, financial sustainability</w:t>
      </w:r>
      <w:r w:rsidR="001D61CB">
        <w:rPr>
          <w:rFonts w:ascii="Times New Roman" w:hAnsi="Times New Roman" w:cs="Times New Roman"/>
        </w:rPr>
        <w:t xml:space="preserve"> </w:t>
      </w:r>
      <w:r w:rsidRPr="00A3001C">
        <w:rPr>
          <w:rFonts w:ascii="Times New Roman" w:hAnsi="Times New Roman" w:cs="Times New Roman"/>
        </w:rPr>
        <w:t xml:space="preserve">and international reputation. </w:t>
      </w:r>
      <w:r w:rsidRPr="00A3001C">
        <w:rPr>
          <w:rFonts w:ascii="Times New Roman" w:hAnsi="Times New Roman" w:cs="Times New Roman"/>
        </w:rPr>
        <w:lastRenderedPageBreak/>
        <w:t>He expanded funding sources by attracting support from both traditional and non-traditional donors, thereby increasing opportunities for research and postgraduate training.</w:t>
      </w:r>
    </w:p>
    <w:p w14:paraId="4054366E" w14:textId="77777777"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A notable achievement was the strengthening of international partnerships, particularly with the University of North Carolina’s Carolina Population Center, which created doctoral research residency opportunities and enhanced international exposure for students. Under his leadership, postgraduate enrolment increased significantly, especially among international students, further positioning RIPS as a leading centre for population studies in Africa.</w:t>
      </w:r>
    </w:p>
    <w:p w14:paraId="79B8F6A5" w14:textId="4541D4C5"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Professor Codjoe also introduced measures to strengthen research quality and student support. These included the establishment of a Quality Assurance Committee, operationalisation of the RIPS Endowment Fund to support doctoral training, provision of dedicated office facilities for PhD students, investment in staff development and improvement of teaching and research infrastructure.</w:t>
      </w:r>
    </w:p>
    <w:p w14:paraId="47DB0C3B" w14:textId="77777777"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His leadership extended beyond the University of Ghana through his service to UAPS. As President, he led major institutional reforms and revitalised the organisation’s finances and governance systems. Membership increased from about 1,000 to 2,000, while administrative efficiency and organisational effectiveness improved substantially.</w:t>
      </w:r>
    </w:p>
    <w:p w14:paraId="397109AD" w14:textId="2387ED36"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 xml:space="preserve">He successfully restored donor confidence and secured support from organisations such as the Hewlett Foundation and the Bill </w:t>
      </w:r>
      <w:r w:rsidR="00C90B3D">
        <w:rPr>
          <w:rFonts w:ascii="Times New Roman" w:hAnsi="Times New Roman" w:cs="Times New Roman"/>
        </w:rPr>
        <w:t>and</w:t>
      </w:r>
      <w:r w:rsidRPr="00A3001C">
        <w:rPr>
          <w:rFonts w:ascii="Times New Roman" w:hAnsi="Times New Roman" w:cs="Times New Roman"/>
        </w:rPr>
        <w:t xml:space="preserve"> Melinda Gates Foundation. Through strategic fundraising efforts, he helped mobilise approximately US$10 million to support the 7th and 8th African Population Conferences in South Africa and Uganda. He also introduced innovative membership payment systems, institutional membership schemes</w:t>
      </w:r>
      <w:r w:rsidR="001D61CB">
        <w:rPr>
          <w:rFonts w:ascii="Times New Roman" w:hAnsi="Times New Roman" w:cs="Times New Roman"/>
        </w:rPr>
        <w:t xml:space="preserve"> </w:t>
      </w:r>
      <w:r w:rsidRPr="00A3001C">
        <w:rPr>
          <w:rFonts w:ascii="Times New Roman" w:hAnsi="Times New Roman" w:cs="Times New Roman"/>
        </w:rPr>
        <w:t>and scholarship initiatives that enhanced sustainability and support for emerging African scholars.</w:t>
      </w:r>
    </w:p>
    <w:p w14:paraId="408D0E4F" w14:textId="77777777" w:rsidR="00A3001C" w:rsidRPr="00A3001C" w:rsidRDefault="00A3001C" w:rsidP="001D61CB">
      <w:pPr>
        <w:spacing w:line="360" w:lineRule="auto"/>
        <w:jc w:val="both"/>
        <w:rPr>
          <w:rFonts w:ascii="Times New Roman" w:hAnsi="Times New Roman" w:cs="Times New Roman"/>
          <w:b/>
          <w:bCs/>
        </w:rPr>
      </w:pPr>
      <w:r w:rsidRPr="00A3001C">
        <w:rPr>
          <w:rFonts w:ascii="Times New Roman" w:hAnsi="Times New Roman" w:cs="Times New Roman"/>
          <w:b/>
          <w:bCs/>
        </w:rPr>
        <w:t>Research Leadership, Scholarship and Community Impact</w:t>
      </w:r>
    </w:p>
    <w:p w14:paraId="6224243C" w14:textId="30A40822"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Professor Codjoe has built an outstanding reputation as a research leader in climate change, population dynamics, migration, health, food security and sustainable development. He established and led a highly productive Climate Change Research Group at RIPS and has served as Principal Investigator or Co-Investigator on 25 major national and international research projects.</w:t>
      </w:r>
      <w:r w:rsidR="00C90B3D">
        <w:rPr>
          <w:rFonts w:ascii="Times New Roman" w:hAnsi="Times New Roman" w:cs="Times New Roman"/>
        </w:rPr>
        <w:t xml:space="preserve"> </w:t>
      </w:r>
      <w:r w:rsidRPr="00A3001C">
        <w:rPr>
          <w:rFonts w:ascii="Times New Roman" w:hAnsi="Times New Roman" w:cs="Times New Roman"/>
        </w:rPr>
        <w:t xml:space="preserve">Through these projects, he has helped attract nearly US$40 million in research funding to the University of </w:t>
      </w:r>
      <w:r w:rsidRPr="00A3001C">
        <w:rPr>
          <w:rFonts w:ascii="Times New Roman" w:hAnsi="Times New Roman" w:cs="Times New Roman"/>
        </w:rPr>
        <w:lastRenderedPageBreak/>
        <w:t>Ghana. His contributions have enhanced the University’s profile as a leading institution in climate change and development research.</w:t>
      </w:r>
    </w:p>
    <w:p w14:paraId="1F8EED23" w14:textId="1E1C2142"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 xml:space="preserve">A strong advocate of mentorship and capacity building, Professor Codjoe has supervised and mentored </w:t>
      </w:r>
      <w:r w:rsidR="00BF5569" w:rsidRPr="00BF5569">
        <w:rPr>
          <w:rFonts w:ascii="Times New Roman" w:hAnsi="Times New Roman" w:cs="Times New Roman"/>
        </w:rPr>
        <w:t>3 Research Fellows; 9 Postdoctoral Researchers; 35 PhD Candidates; 7 Experiential Learners; 15 MPhil Students and over 40 MA Students.</w:t>
      </w:r>
      <w:r w:rsidR="00BF5569">
        <w:rPr>
          <w:rFonts w:ascii="Times New Roman" w:hAnsi="Times New Roman" w:cs="Times New Roman"/>
        </w:rPr>
        <w:t xml:space="preserve"> </w:t>
      </w:r>
      <w:r w:rsidRPr="00A3001C">
        <w:rPr>
          <w:rFonts w:ascii="Times New Roman" w:hAnsi="Times New Roman" w:cs="Times New Roman"/>
        </w:rPr>
        <w:t>Many of his former mentees now occupy influential positions in universities, international organisations</w:t>
      </w:r>
      <w:r w:rsidR="009C6534">
        <w:rPr>
          <w:rFonts w:ascii="Times New Roman" w:hAnsi="Times New Roman" w:cs="Times New Roman"/>
        </w:rPr>
        <w:t xml:space="preserve"> </w:t>
      </w:r>
      <w:r w:rsidRPr="00A3001C">
        <w:rPr>
          <w:rFonts w:ascii="Times New Roman" w:hAnsi="Times New Roman" w:cs="Times New Roman"/>
        </w:rPr>
        <w:t>and development institutions.</w:t>
      </w:r>
    </w:p>
    <w:p w14:paraId="492C1B4D" w14:textId="583DA920"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He has published extensively in leading international journals and consistently supported research development through scholarships, fellowships, seed grants, conference sponsorship and scientific writing initiatives. He also established platforms that promote intellectual exchange, including the RIPS Colloquia Series and co-convened seven Climate Change and Population Conferences in Africa between 2012 and 2019.</w:t>
      </w:r>
    </w:p>
    <w:p w14:paraId="3C202CAB" w14:textId="508E127B"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 xml:space="preserve">His research has translated into practical benefits for policy and communities. </w:t>
      </w:r>
      <w:r w:rsidR="00544D0E" w:rsidRPr="00544D0E">
        <w:rPr>
          <w:rFonts w:ascii="Times New Roman" w:hAnsi="Times New Roman" w:cs="Times New Roman"/>
        </w:rPr>
        <w:t xml:space="preserve">He led multidisciplinary expert teams in the preparation of policy briefs examining the impacts of climate change on malaria transmission and fisheries resources in Ghana, </w:t>
      </w:r>
      <w:r w:rsidRPr="00A3001C">
        <w:rPr>
          <w:rFonts w:ascii="Times New Roman" w:hAnsi="Times New Roman" w:cs="Times New Roman"/>
        </w:rPr>
        <w:t>established a Climate Change Resource Centre, supported fish-smoking facilities for coastal communities, provided waste management infrastructure for vulnerable settlements, introduced climate change clubs and supervised drainage projects aimed at reducing flooding and improving public health. These initiatives demonstrate his commitment to ensuring that research contributes directly to societal development.</w:t>
      </w:r>
    </w:p>
    <w:p w14:paraId="395E71D7" w14:textId="77777777" w:rsidR="00A3001C" w:rsidRPr="00A3001C" w:rsidRDefault="00A3001C" w:rsidP="001D61CB">
      <w:pPr>
        <w:spacing w:line="360" w:lineRule="auto"/>
        <w:jc w:val="both"/>
        <w:rPr>
          <w:rFonts w:ascii="Times New Roman" w:hAnsi="Times New Roman" w:cs="Times New Roman"/>
          <w:b/>
          <w:bCs/>
        </w:rPr>
      </w:pPr>
      <w:r w:rsidRPr="00A3001C">
        <w:rPr>
          <w:rFonts w:ascii="Times New Roman" w:hAnsi="Times New Roman" w:cs="Times New Roman"/>
          <w:b/>
          <w:bCs/>
        </w:rPr>
        <w:t>Leadership as Provost of the College of Education</w:t>
      </w:r>
    </w:p>
    <w:p w14:paraId="77421726" w14:textId="7567DB10"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As Provost of the College of Education, Professor Codjoe championed transformative growth in research, academic development, infrastructure and institutional visibility. During his tenure, externally funded research grants increased more than threefold to approximately US$900,000, while the number of active grant holders doubled.</w:t>
      </w:r>
    </w:p>
    <w:p w14:paraId="3D7F0909" w14:textId="77777777"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He led the establishment of the Legon Centre for Education Research and Policy and promoted collaborative research through departmental and inter-college teams. He also secured the College’s first major externally funded research projects and strengthened scientific writing and research capacity-building programmes.</w:t>
      </w:r>
    </w:p>
    <w:p w14:paraId="4D8A7E67" w14:textId="021ABF56"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lastRenderedPageBreak/>
        <w:t xml:space="preserve">His commitment to faculty development produced remarkable results. The number of professors in the College increased from three to eighteen, while the number of Research Fellows quadrupled. Student support systems were </w:t>
      </w:r>
      <w:proofErr w:type="gramStart"/>
      <w:r w:rsidRPr="00A3001C">
        <w:rPr>
          <w:rFonts w:ascii="Times New Roman" w:hAnsi="Times New Roman" w:cs="Times New Roman"/>
        </w:rPr>
        <w:t>strengthened</w:t>
      </w:r>
      <w:proofErr w:type="gramEnd"/>
      <w:r w:rsidR="009C6534">
        <w:rPr>
          <w:rFonts w:ascii="Times New Roman" w:hAnsi="Times New Roman" w:cs="Times New Roman"/>
        </w:rPr>
        <w:t xml:space="preserve"> </w:t>
      </w:r>
      <w:r w:rsidRPr="00A3001C">
        <w:rPr>
          <w:rFonts w:ascii="Times New Roman" w:hAnsi="Times New Roman" w:cs="Times New Roman"/>
        </w:rPr>
        <w:t>and the College of Education Scholarship Programme was introduced to improve educational opportunities and student success.</w:t>
      </w:r>
    </w:p>
    <w:p w14:paraId="552010FB" w14:textId="77777777"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To foster a culture of excellence, Professor Codjoe introduced the College Awards Ceremony and Pen Ceremonies to recognise academic achievement and professional advancement. He also invested in administrative staff development through sponsorship for further education and professional training.</w:t>
      </w:r>
    </w:p>
    <w:p w14:paraId="4A3845AC" w14:textId="516BF3B9"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Major infrastructure accomplishments included the development of the Digital Youth Village and Centre for Digital Youth Development, completion of a modern facility for the Tema Learning Centre, renovation of office complexes, improved internet connectivity, procurement of vehicles</w:t>
      </w:r>
      <w:r w:rsidR="009C6534">
        <w:rPr>
          <w:rFonts w:ascii="Times New Roman" w:hAnsi="Times New Roman" w:cs="Times New Roman"/>
        </w:rPr>
        <w:t xml:space="preserve"> </w:t>
      </w:r>
      <w:r w:rsidRPr="00A3001C">
        <w:rPr>
          <w:rFonts w:ascii="Times New Roman" w:hAnsi="Times New Roman" w:cs="Times New Roman"/>
        </w:rPr>
        <w:t>and enhanced management of University of Ghana Learning Centres.</w:t>
      </w:r>
    </w:p>
    <w:p w14:paraId="6BD5C52D" w14:textId="3571E656"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Among his most significant achievements was the establishment of the Kumasi and Takoradi City Campuses, which expanded access to University of Ghana programmes. Through strategic partnerships, prudent financial management and stakeholder engagement, he strengthened the College’s national profile and international visibility.</w:t>
      </w:r>
    </w:p>
    <w:p w14:paraId="02FA4C8F" w14:textId="77777777" w:rsidR="00A3001C" w:rsidRPr="00A3001C" w:rsidRDefault="00A3001C" w:rsidP="001D61CB">
      <w:pPr>
        <w:spacing w:line="360" w:lineRule="auto"/>
        <w:jc w:val="both"/>
        <w:rPr>
          <w:rFonts w:ascii="Times New Roman" w:hAnsi="Times New Roman" w:cs="Times New Roman"/>
          <w:b/>
          <w:bCs/>
        </w:rPr>
      </w:pPr>
      <w:r w:rsidRPr="00A3001C">
        <w:rPr>
          <w:rFonts w:ascii="Times New Roman" w:hAnsi="Times New Roman" w:cs="Times New Roman"/>
          <w:b/>
          <w:bCs/>
        </w:rPr>
        <w:t>Service, Recognition and Personal Life</w:t>
      </w:r>
    </w:p>
    <w:p w14:paraId="5757AB24" w14:textId="6D9E3AD2"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Professor Codjoe has rendered extensive service to the University of Ghana through leadership and membership of numerous committees, boards and governance structures. He has chaired major committees on governance reforms, investigations, infrastructure, security, strategic planning, appointments and promotions, and student affairs, contributing significantly to institutional development over more than two decades.</w:t>
      </w:r>
    </w:p>
    <w:p w14:paraId="594D6FD3" w14:textId="38873F2A"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Beyond the University, he has served on several national, continental, and international bodies, including the Ghana Tertiary Education Commission, Accra College of Education Council, the Africa Climate Mobility Initiative and the United Nations Economic Commission for Africa’s Climate Research for Development initiative. He has also contributed to scientific and advisory committees focusing on climate change, population studies and sustainable development.</w:t>
      </w:r>
    </w:p>
    <w:p w14:paraId="0AC7EA24" w14:textId="03D4E8AA"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lastRenderedPageBreak/>
        <w:t xml:space="preserve">His international reputation is reflected in his service as an editor and editorial board member for leading journals, including </w:t>
      </w:r>
      <w:r w:rsidRPr="00A3001C">
        <w:rPr>
          <w:rFonts w:ascii="Times New Roman" w:hAnsi="Times New Roman" w:cs="Times New Roman"/>
          <w:i/>
          <w:iCs/>
        </w:rPr>
        <w:t>Regional Environmental Change</w:t>
      </w:r>
      <w:r w:rsidRPr="00A3001C">
        <w:rPr>
          <w:rFonts w:ascii="Times New Roman" w:hAnsi="Times New Roman" w:cs="Times New Roman"/>
        </w:rPr>
        <w:t xml:space="preserve">, </w:t>
      </w:r>
      <w:r w:rsidRPr="00A3001C">
        <w:rPr>
          <w:rFonts w:ascii="Times New Roman" w:hAnsi="Times New Roman" w:cs="Times New Roman"/>
          <w:i/>
          <w:iCs/>
        </w:rPr>
        <w:t>PLOS Climate</w:t>
      </w:r>
      <w:r w:rsidRPr="00A3001C">
        <w:rPr>
          <w:rFonts w:ascii="Times New Roman" w:hAnsi="Times New Roman" w:cs="Times New Roman"/>
        </w:rPr>
        <w:t xml:space="preserve"> and </w:t>
      </w:r>
      <w:r w:rsidRPr="00A3001C">
        <w:rPr>
          <w:rFonts w:ascii="Times New Roman" w:hAnsi="Times New Roman" w:cs="Times New Roman"/>
          <w:i/>
          <w:iCs/>
        </w:rPr>
        <w:t>Frontiers in Climate</w:t>
      </w:r>
      <w:r w:rsidRPr="00A3001C">
        <w:rPr>
          <w:rFonts w:ascii="Times New Roman" w:hAnsi="Times New Roman" w:cs="Times New Roman"/>
        </w:rPr>
        <w:t>. His expertise has also been sought for programme accreditation, doctoral examinations, academic promotion reviews and international scientific assessments, including those associated with the Intergovernmental Panel on Climate Change (IPCC).</w:t>
      </w:r>
    </w:p>
    <w:p w14:paraId="326E1D8D" w14:textId="6794AAA8"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An accomplished teacher and trainer, Professor Codjoe has taught doctoral, master’s</w:t>
      </w:r>
      <w:r w:rsidR="009C6534">
        <w:rPr>
          <w:rFonts w:ascii="Times New Roman" w:hAnsi="Times New Roman" w:cs="Times New Roman"/>
        </w:rPr>
        <w:t xml:space="preserve"> </w:t>
      </w:r>
      <w:r w:rsidRPr="00A3001C">
        <w:rPr>
          <w:rFonts w:ascii="Times New Roman" w:hAnsi="Times New Roman" w:cs="Times New Roman"/>
        </w:rPr>
        <w:t>and professional courses in population studies, climate change, migration, research methods and policy analysis both within and outside Ghana. His training and capacity-building initiatives have strengthened research and professional competencies across Africa and beyond.</w:t>
      </w:r>
    </w:p>
    <w:p w14:paraId="45708616" w14:textId="05D83D8C"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His achievements have earned him numerous honours, fellowships, scholarships and awards, including the IUSSP Junior Demographer Prize, the</w:t>
      </w:r>
      <w:r w:rsidR="00793D3A">
        <w:rPr>
          <w:rFonts w:ascii="Times New Roman" w:hAnsi="Times New Roman" w:cs="Times New Roman"/>
        </w:rPr>
        <w:t xml:space="preserve"> </w:t>
      </w:r>
      <w:r w:rsidRPr="00A3001C">
        <w:rPr>
          <w:rFonts w:ascii="Times New Roman" w:hAnsi="Times New Roman" w:cs="Times New Roman"/>
        </w:rPr>
        <w:t>Best Researcher Award</w:t>
      </w:r>
      <w:r w:rsidR="00793D3A">
        <w:rPr>
          <w:rFonts w:ascii="Times New Roman" w:hAnsi="Times New Roman" w:cs="Times New Roman"/>
        </w:rPr>
        <w:t xml:space="preserve"> for the Social Sciences at the University of Ghana</w:t>
      </w:r>
      <w:r w:rsidRPr="00A3001C">
        <w:rPr>
          <w:rFonts w:ascii="Times New Roman" w:hAnsi="Times New Roman" w:cs="Times New Roman"/>
        </w:rPr>
        <w:t>, prestigious scholarships from Germany and Norway and several awards recognising leadership and service.</w:t>
      </w:r>
    </w:p>
    <w:p w14:paraId="08D4C7FF" w14:textId="18F402A2"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 xml:space="preserve">Born to Mr. James Emmanuel Kwaku Codjoe </w:t>
      </w:r>
      <w:r>
        <w:rPr>
          <w:rFonts w:ascii="Times New Roman" w:hAnsi="Times New Roman" w:cs="Times New Roman"/>
        </w:rPr>
        <w:t xml:space="preserve">(deceased) </w:t>
      </w:r>
      <w:r w:rsidRPr="00A3001C">
        <w:rPr>
          <w:rFonts w:ascii="Times New Roman" w:hAnsi="Times New Roman" w:cs="Times New Roman"/>
        </w:rPr>
        <w:t xml:space="preserve">and Madam Regina Naa </w:t>
      </w:r>
      <w:proofErr w:type="spellStart"/>
      <w:r w:rsidRPr="00A3001C">
        <w:rPr>
          <w:rFonts w:ascii="Times New Roman" w:hAnsi="Times New Roman" w:cs="Times New Roman"/>
        </w:rPr>
        <w:t>Ayikuorkor</w:t>
      </w:r>
      <w:proofErr w:type="spellEnd"/>
      <w:r w:rsidRPr="00A3001C">
        <w:rPr>
          <w:rFonts w:ascii="Times New Roman" w:hAnsi="Times New Roman" w:cs="Times New Roman"/>
        </w:rPr>
        <w:t xml:space="preserve"> Aryee, Professor Codjoe is married to Mrs. Gertrude </w:t>
      </w:r>
      <w:r w:rsidR="00610D2C">
        <w:rPr>
          <w:rFonts w:ascii="Times New Roman" w:hAnsi="Times New Roman" w:cs="Times New Roman"/>
        </w:rPr>
        <w:t xml:space="preserve">Akosua </w:t>
      </w:r>
      <w:proofErr w:type="spellStart"/>
      <w:r w:rsidR="00610D2C">
        <w:rPr>
          <w:rFonts w:ascii="Times New Roman" w:hAnsi="Times New Roman" w:cs="Times New Roman"/>
        </w:rPr>
        <w:t>Nyantekyiwaa</w:t>
      </w:r>
      <w:proofErr w:type="spellEnd"/>
      <w:r w:rsidR="00610D2C">
        <w:rPr>
          <w:rFonts w:ascii="Times New Roman" w:hAnsi="Times New Roman" w:cs="Times New Roman"/>
        </w:rPr>
        <w:t xml:space="preserve"> </w:t>
      </w:r>
      <w:r w:rsidRPr="00A3001C">
        <w:rPr>
          <w:rFonts w:ascii="Times New Roman" w:hAnsi="Times New Roman" w:cs="Times New Roman"/>
        </w:rPr>
        <w:t>Addai-Codjoe and they have five children: Marilyn</w:t>
      </w:r>
      <w:r w:rsidR="0097465B">
        <w:rPr>
          <w:rFonts w:ascii="Times New Roman" w:hAnsi="Times New Roman" w:cs="Times New Roman"/>
        </w:rPr>
        <w:t xml:space="preserve"> Adjoa</w:t>
      </w:r>
      <w:r w:rsidRPr="00A3001C">
        <w:rPr>
          <w:rFonts w:ascii="Times New Roman" w:hAnsi="Times New Roman" w:cs="Times New Roman"/>
        </w:rPr>
        <w:t>, Carl</w:t>
      </w:r>
      <w:r w:rsidR="0097465B">
        <w:rPr>
          <w:rFonts w:ascii="Times New Roman" w:hAnsi="Times New Roman" w:cs="Times New Roman"/>
        </w:rPr>
        <w:t xml:space="preserve"> Nii Sersah</w:t>
      </w:r>
      <w:r w:rsidRPr="00A3001C">
        <w:rPr>
          <w:rFonts w:ascii="Times New Roman" w:hAnsi="Times New Roman" w:cs="Times New Roman"/>
        </w:rPr>
        <w:t>, Kelvin</w:t>
      </w:r>
      <w:r w:rsidR="0097465B">
        <w:rPr>
          <w:rFonts w:ascii="Times New Roman" w:hAnsi="Times New Roman" w:cs="Times New Roman"/>
        </w:rPr>
        <w:t xml:space="preserve"> Nii Ardey</w:t>
      </w:r>
      <w:r w:rsidRPr="00A3001C">
        <w:rPr>
          <w:rFonts w:ascii="Times New Roman" w:hAnsi="Times New Roman" w:cs="Times New Roman"/>
        </w:rPr>
        <w:t>, Brian</w:t>
      </w:r>
      <w:r w:rsidR="0097465B">
        <w:rPr>
          <w:rFonts w:ascii="Times New Roman" w:hAnsi="Times New Roman" w:cs="Times New Roman"/>
        </w:rPr>
        <w:t xml:space="preserve"> Nii Baah</w:t>
      </w:r>
      <w:r w:rsidRPr="00A3001C">
        <w:rPr>
          <w:rFonts w:ascii="Times New Roman" w:hAnsi="Times New Roman" w:cs="Times New Roman"/>
        </w:rPr>
        <w:t xml:space="preserve"> and Kaitlin</w:t>
      </w:r>
      <w:r w:rsidR="0097465B">
        <w:rPr>
          <w:rFonts w:ascii="Times New Roman" w:hAnsi="Times New Roman" w:cs="Times New Roman"/>
        </w:rPr>
        <w:t xml:space="preserve"> Naa </w:t>
      </w:r>
      <w:proofErr w:type="spellStart"/>
      <w:r w:rsidR="0097465B">
        <w:rPr>
          <w:rFonts w:ascii="Times New Roman" w:hAnsi="Times New Roman" w:cs="Times New Roman"/>
        </w:rPr>
        <w:t>Ayikuorkor</w:t>
      </w:r>
      <w:proofErr w:type="spellEnd"/>
      <w:r w:rsidRPr="00A3001C">
        <w:rPr>
          <w:rFonts w:ascii="Times New Roman" w:hAnsi="Times New Roman" w:cs="Times New Roman"/>
        </w:rPr>
        <w:t>. He is an active member and Marriage Counsellor of Living Streams Baptist Church and enjoys football, tennis and motorcar racing.</w:t>
      </w:r>
    </w:p>
    <w:p w14:paraId="6609387B" w14:textId="341A997E" w:rsidR="00A3001C" w:rsidRPr="00A3001C" w:rsidRDefault="00A3001C" w:rsidP="001D61CB">
      <w:pPr>
        <w:spacing w:line="360" w:lineRule="auto"/>
        <w:jc w:val="both"/>
        <w:rPr>
          <w:rFonts w:ascii="Times New Roman" w:hAnsi="Times New Roman" w:cs="Times New Roman"/>
        </w:rPr>
      </w:pPr>
      <w:r w:rsidRPr="00A3001C">
        <w:rPr>
          <w:rFonts w:ascii="Times New Roman" w:hAnsi="Times New Roman" w:cs="Times New Roman"/>
        </w:rPr>
        <w:t>Overall, Professor Samuel Nii Ardey Codjoe’s career exemplifies excellence in scholarship, research, mentorship, leadership, public service and institutional transformation, establishing him as one of Africa’s most accomplished scholars and higher education leaders in population studies, climate change research and sustainable development.</w:t>
      </w:r>
    </w:p>
    <w:p w14:paraId="2778B873" w14:textId="77777777" w:rsidR="00A3001C" w:rsidRPr="00A3001C" w:rsidRDefault="00A3001C" w:rsidP="001D61CB">
      <w:pPr>
        <w:spacing w:line="360" w:lineRule="auto"/>
        <w:jc w:val="center"/>
        <w:rPr>
          <w:rFonts w:ascii="Times New Roman" w:hAnsi="Times New Roman" w:cs="Times New Roman"/>
          <w:b/>
          <w:bCs/>
        </w:rPr>
      </w:pPr>
    </w:p>
    <w:sectPr w:rsidR="00A3001C" w:rsidRPr="00A3001C">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2E129" w14:textId="77777777" w:rsidR="00354568" w:rsidRDefault="00354568" w:rsidP="002169BD">
      <w:pPr>
        <w:spacing w:after="0" w:line="240" w:lineRule="auto"/>
      </w:pPr>
      <w:r>
        <w:separator/>
      </w:r>
    </w:p>
  </w:endnote>
  <w:endnote w:type="continuationSeparator" w:id="0">
    <w:p w14:paraId="5BC92916" w14:textId="77777777" w:rsidR="00354568" w:rsidRDefault="00354568" w:rsidP="00216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137554"/>
      <w:docPartObj>
        <w:docPartGallery w:val="Page Numbers (Bottom of Page)"/>
        <w:docPartUnique/>
      </w:docPartObj>
    </w:sdtPr>
    <w:sdtEndPr>
      <w:rPr>
        <w:noProof/>
      </w:rPr>
    </w:sdtEndPr>
    <w:sdtContent>
      <w:p w14:paraId="04C71DBE" w14:textId="7B4FEAAA" w:rsidR="002169BD" w:rsidRDefault="002169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74B850" w14:textId="77777777" w:rsidR="002169BD" w:rsidRDefault="00216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8D3D9" w14:textId="77777777" w:rsidR="00354568" w:rsidRDefault="00354568" w:rsidP="002169BD">
      <w:pPr>
        <w:spacing w:after="0" w:line="240" w:lineRule="auto"/>
      </w:pPr>
      <w:r>
        <w:separator/>
      </w:r>
    </w:p>
  </w:footnote>
  <w:footnote w:type="continuationSeparator" w:id="0">
    <w:p w14:paraId="5A445CF2" w14:textId="77777777" w:rsidR="00354568" w:rsidRDefault="00354568" w:rsidP="002169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EAB"/>
    <w:rsid w:val="000065F8"/>
    <w:rsid w:val="0002378F"/>
    <w:rsid w:val="000A07F2"/>
    <w:rsid w:val="000E6730"/>
    <w:rsid w:val="001D61CB"/>
    <w:rsid w:val="002169BD"/>
    <w:rsid w:val="00354568"/>
    <w:rsid w:val="003A4D74"/>
    <w:rsid w:val="003F4EAB"/>
    <w:rsid w:val="00456829"/>
    <w:rsid w:val="00544D0E"/>
    <w:rsid w:val="00556EC0"/>
    <w:rsid w:val="005D332D"/>
    <w:rsid w:val="005F3EE9"/>
    <w:rsid w:val="00610D2C"/>
    <w:rsid w:val="00793D3A"/>
    <w:rsid w:val="0080498C"/>
    <w:rsid w:val="0097465B"/>
    <w:rsid w:val="009C6534"/>
    <w:rsid w:val="00A3001C"/>
    <w:rsid w:val="00AF0871"/>
    <w:rsid w:val="00BD3950"/>
    <w:rsid w:val="00BF5569"/>
    <w:rsid w:val="00C90B3D"/>
    <w:rsid w:val="00CC1003"/>
    <w:rsid w:val="00CE3D2D"/>
    <w:rsid w:val="00D67A1B"/>
    <w:rsid w:val="00DE358F"/>
    <w:rsid w:val="00E332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CC36"/>
  <w15:chartTrackingRefBased/>
  <w15:docId w15:val="{43866F44-8301-4C40-B3EB-8092AEDD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4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4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4E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4E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4E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4E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4E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4E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4E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E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4E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4E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4E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4E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4E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4E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4E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4EAB"/>
    <w:rPr>
      <w:rFonts w:eastAsiaTheme="majorEastAsia" w:cstheme="majorBidi"/>
      <w:color w:val="272727" w:themeColor="text1" w:themeTint="D8"/>
    </w:rPr>
  </w:style>
  <w:style w:type="paragraph" w:styleId="Title">
    <w:name w:val="Title"/>
    <w:basedOn w:val="Normal"/>
    <w:next w:val="Normal"/>
    <w:link w:val="TitleChar"/>
    <w:uiPriority w:val="10"/>
    <w:qFormat/>
    <w:rsid w:val="003F4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4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4E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4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4EAB"/>
    <w:pPr>
      <w:spacing w:before="160"/>
      <w:jc w:val="center"/>
    </w:pPr>
    <w:rPr>
      <w:i/>
      <w:iCs/>
      <w:color w:val="404040" w:themeColor="text1" w:themeTint="BF"/>
    </w:rPr>
  </w:style>
  <w:style w:type="character" w:customStyle="1" w:styleId="QuoteChar">
    <w:name w:val="Quote Char"/>
    <w:basedOn w:val="DefaultParagraphFont"/>
    <w:link w:val="Quote"/>
    <w:uiPriority w:val="29"/>
    <w:rsid w:val="003F4EAB"/>
    <w:rPr>
      <w:i/>
      <w:iCs/>
      <w:color w:val="404040" w:themeColor="text1" w:themeTint="BF"/>
    </w:rPr>
  </w:style>
  <w:style w:type="paragraph" w:styleId="ListParagraph">
    <w:name w:val="List Paragraph"/>
    <w:basedOn w:val="Normal"/>
    <w:uiPriority w:val="34"/>
    <w:qFormat/>
    <w:rsid w:val="003F4EAB"/>
    <w:pPr>
      <w:ind w:left="720"/>
      <w:contextualSpacing/>
    </w:pPr>
  </w:style>
  <w:style w:type="character" w:styleId="IntenseEmphasis">
    <w:name w:val="Intense Emphasis"/>
    <w:basedOn w:val="DefaultParagraphFont"/>
    <w:uiPriority w:val="21"/>
    <w:qFormat/>
    <w:rsid w:val="003F4EAB"/>
    <w:rPr>
      <w:i/>
      <w:iCs/>
      <w:color w:val="0F4761" w:themeColor="accent1" w:themeShade="BF"/>
    </w:rPr>
  </w:style>
  <w:style w:type="paragraph" w:styleId="IntenseQuote">
    <w:name w:val="Intense Quote"/>
    <w:basedOn w:val="Normal"/>
    <w:next w:val="Normal"/>
    <w:link w:val="IntenseQuoteChar"/>
    <w:uiPriority w:val="30"/>
    <w:qFormat/>
    <w:rsid w:val="003F4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4EAB"/>
    <w:rPr>
      <w:i/>
      <w:iCs/>
      <w:color w:val="0F4761" w:themeColor="accent1" w:themeShade="BF"/>
    </w:rPr>
  </w:style>
  <w:style w:type="character" w:styleId="IntenseReference">
    <w:name w:val="Intense Reference"/>
    <w:basedOn w:val="DefaultParagraphFont"/>
    <w:uiPriority w:val="32"/>
    <w:qFormat/>
    <w:rsid w:val="003F4EAB"/>
    <w:rPr>
      <w:b/>
      <w:bCs/>
      <w:smallCaps/>
      <w:color w:val="0F4761" w:themeColor="accent1" w:themeShade="BF"/>
      <w:spacing w:val="5"/>
    </w:rPr>
  </w:style>
  <w:style w:type="paragraph" w:styleId="Header">
    <w:name w:val="header"/>
    <w:basedOn w:val="Normal"/>
    <w:link w:val="HeaderChar"/>
    <w:uiPriority w:val="99"/>
    <w:unhideWhenUsed/>
    <w:rsid w:val="00216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9BD"/>
  </w:style>
  <w:style w:type="paragraph" w:styleId="Footer">
    <w:name w:val="footer"/>
    <w:basedOn w:val="Normal"/>
    <w:link w:val="FooterChar"/>
    <w:uiPriority w:val="99"/>
    <w:unhideWhenUsed/>
    <w:rsid w:val="00216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1653</Words>
  <Characters>9424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Nii Ardey Codjoe</dc:creator>
  <cp:keywords/>
  <dc:description/>
  <cp:lastModifiedBy>Songsore Pascaline Kuunzungla</cp:lastModifiedBy>
  <cp:revision>2</cp:revision>
  <dcterms:created xsi:type="dcterms:W3CDTF">2026-08-04T09:54:00Z</dcterms:created>
  <dcterms:modified xsi:type="dcterms:W3CDTF">2026-08-04T09:54:00Z</dcterms:modified>
</cp:coreProperties>
</file>