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3EFFA5" w14:textId="77777777" w:rsidR="00C3363E" w:rsidRPr="00C3363E" w:rsidRDefault="00C3363E" w:rsidP="00C3363E">
      <w:pPr>
        <w:spacing w:line="276" w:lineRule="auto"/>
        <w:rPr>
          <w:rFonts w:ascii="Times New Roman" w:hAnsi="Times New Roman" w:cs="Times New Roman"/>
          <w:b/>
          <w:bCs/>
          <w:sz w:val="24"/>
          <w:szCs w:val="24"/>
        </w:rPr>
      </w:pPr>
      <w:r w:rsidRPr="00C3363E">
        <w:rPr>
          <w:rFonts w:ascii="Times New Roman" w:hAnsi="Times New Roman" w:cs="Times New Roman"/>
          <w:b/>
          <w:bCs/>
          <w:sz w:val="24"/>
          <w:szCs w:val="24"/>
        </w:rPr>
        <w:t xml:space="preserve">                                        Abstract</w:t>
      </w:r>
    </w:p>
    <w:p w14:paraId="71E6D186" w14:textId="77777777" w:rsidR="00C3363E" w:rsidRPr="00C3363E" w:rsidRDefault="00C3363E" w:rsidP="002439BA">
      <w:pPr>
        <w:spacing w:line="276" w:lineRule="auto"/>
        <w:ind w:left="-180"/>
        <w:jc w:val="both"/>
        <w:rPr>
          <w:rFonts w:ascii="Times New Roman" w:hAnsi="Times New Roman" w:cs="Times New Roman"/>
          <w:color w:val="000000" w:themeColor="text1"/>
          <w:sz w:val="24"/>
          <w:szCs w:val="24"/>
          <w:lang w:val="en-GB"/>
        </w:rPr>
      </w:pPr>
      <w:bookmarkStart w:id="0" w:name="_GoBack"/>
      <w:r w:rsidRPr="00C3363E">
        <w:rPr>
          <w:rFonts w:ascii="Times New Roman" w:hAnsi="Times New Roman" w:cs="Times New Roman"/>
          <w:color w:val="000000" w:themeColor="text1"/>
          <w:sz w:val="24"/>
          <w:szCs w:val="24"/>
          <w:lang w:val="en-GB"/>
        </w:rPr>
        <w:t xml:space="preserve">Migration is regarded by other researchers as an inherent component of development and a significant factor that is transforming communities and societies in both the source and destination areas. While numerous studies have examined migration and social transformation, they primarily concentrate on an aspect of social transformation. Therefore, there exist a dearth of the complete comprehension of the relationship and interplay of social transformation and gendered migration. </w:t>
      </w:r>
      <w:r w:rsidRPr="00C3363E">
        <w:rPr>
          <w:rFonts w:ascii="Times New Roman" w:eastAsia="Times New Roman" w:hAnsi="Times New Roman" w:cs="Times New Roman"/>
          <w:sz w:val="24"/>
          <w:szCs w:val="24"/>
        </w:rPr>
        <w:t xml:space="preserve">This thesis therefore delineates from the economically deterministic frameworks by exploring other non-economic dimensions of social transformation which influences migration. Particular focus would be based on how gendered migration intersects with social transformation through changes in culture, politics, and technology. </w:t>
      </w:r>
      <w:r w:rsidRPr="00C3363E">
        <w:rPr>
          <w:rFonts w:ascii="Times New Roman" w:hAnsi="Times New Roman" w:cs="Times New Roman"/>
          <w:sz w:val="24"/>
          <w:szCs w:val="24"/>
        </w:rPr>
        <w:t xml:space="preserve">Therefore, the study sought to first, examine </w:t>
      </w:r>
      <w:r w:rsidRPr="00C3363E">
        <w:rPr>
          <w:rFonts w:ascii="Times New Roman" w:hAnsi="Times New Roman" w:cs="Times New Roman"/>
          <w:color w:val="000000" w:themeColor="text1"/>
          <w:sz w:val="24"/>
          <w:szCs w:val="24"/>
          <w:lang w:val="en-GB"/>
        </w:rPr>
        <w:t>the reasons why men and women migrate. Secondly, assess the challenges men and women face in their migration process in the study area and also to investigate the gender dimensions associated with the political, cultural and technological aspects of migration in the study area.</w:t>
      </w:r>
    </w:p>
    <w:p w14:paraId="3F00FBAA" w14:textId="77777777" w:rsidR="00C3363E" w:rsidRPr="00C3363E" w:rsidRDefault="00C3363E" w:rsidP="002439BA">
      <w:pPr>
        <w:spacing w:line="276" w:lineRule="auto"/>
        <w:ind w:left="-180"/>
        <w:jc w:val="both"/>
        <w:rPr>
          <w:rFonts w:ascii="Times New Roman" w:hAnsi="Times New Roman" w:cs="Times New Roman"/>
          <w:sz w:val="24"/>
          <w:szCs w:val="24"/>
        </w:rPr>
      </w:pPr>
      <w:r w:rsidRPr="00C3363E">
        <w:rPr>
          <w:rFonts w:ascii="Times New Roman" w:hAnsi="Times New Roman" w:cs="Times New Roman"/>
          <w:sz w:val="24"/>
          <w:szCs w:val="24"/>
        </w:rPr>
        <w:t xml:space="preserve">Theoretically, the study was grounded in the intersectionality </w:t>
      </w:r>
      <w:r w:rsidRPr="00C3363E">
        <w:rPr>
          <w:rFonts w:ascii="Times New Roman" w:hAnsi="Times New Roman" w:cs="Times New Roman"/>
          <w:color w:val="000000" w:themeColor="text1"/>
          <w:sz w:val="24"/>
          <w:szCs w:val="24"/>
          <w:lang w:val="en-GB"/>
        </w:rPr>
        <w:t xml:space="preserve">proposed by Kimberly Crenshaw (1989, 1991) to facilitate the development of a comprehensive understanding of migrants as individuals belonging to various groups who encounter distinct factors and obstacles in the process of migration and also to elucidate the varying effects of culture, politics, and technology on the migration trajectories of men and women. </w:t>
      </w:r>
      <w:r w:rsidRPr="00C3363E">
        <w:rPr>
          <w:rFonts w:ascii="Times New Roman" w:hAnsi="Times New Roman" w:cs="Times New Roman"/>
          <w:sz w:val="24"/>
          <w:szCs w:val="24"/>
        </w:rPr>
        <w:t>Employing the concurrent mixed methods approach, this study surveyed 400 household heads of out-migrant in the Sissala East District (specifically Sakai and Kunchoku), selected through a convenient sampling technique. Purposive and snowball sampling techniques were used to recruit respondents for in-depth interviews, key informants and focus group discussions to gather qualitative data.</w:t>
      </w:r>
    </w:p>
    <w:p w14:paraId="1CCC8C66" w14:textId="12FE943E" w:rsidR="00C3363E" w:rsidRPr="00C3363E" w:rsidRDefault="00C3363E" w:rsidP="002439BA">
      <w:pPr>
        <w:spacing w:line="276" w:lineRule="auto"/>
        <w:ind w:left="-180"/>
        <w:jc w:val="both"/>
        <w:rPr>
          <w:rFonts w:ascii="Times New Roman" w:hAnsi="Times New Roman" w:cs="Times New Roman"/>
          <w:color w:val="000000" w:themeColor="text1"/>
          <w:sz w:val="24"/>
          <w:szCs w:val="24"/>
          <w:lang w:val="en-GB"/>
        </w:rPr>
      </w:pPr>
      <w:r w:rsidRPr="00C3363E">
        <w:rPr>
          <w:rFonts w:ascii="Times New Roman" w:hAnsi="Times New Roman" w:cs="Times New Roman"/>
          <w:color w:val="000000" w:themeColor="text1"/>
          <w:sz w:val="24"/>
          <w:szCs w:val="24"/>
          <w:lang w:val="en-GB"/>
        </w:rPr>
        <w:t>Findings from the survey clearly show that a multiplicity of factors contribute to migration.</w:t>
      </w:r>
      <w:r w:rsidRPr="00C3363E">
        <w:rPr>
          <w:rFonts w:ascii="Times New Roman" w:hAnsi="Times New Roman" w:cs="Times New Roman"/>
          <w:sz w:val="24"/>
          <w:szCs w:val="24"/>
        </w:rPr>
        <w:t xml:space="preserve"> </w:t>
      </w:r>
      <w:r w:rsidRPr="00C3363E">
        <w:rPr>
          <w:rFonts w:ascii="Times New Roman" w:hAnsi="Times New Roman" w:cs="Times New Roman"/>
          <w:color w:val="000000" w:themeColor="text1"/>
          <w:sz w:val="24"/>
          <w:szCs w:val="24"/>
          <w:lang w:val="en-GB"/>
        </w:rPr>
        <w:t>Findings further indicate that the highest reported migration reason is lack of capital (2</w:t>
      </w:r>
      <w:r w:rsidR="002439BA">
        <w:rPr>
          <w:rFonts w:ascii="Times New Roman" w:hAnsi="Times New Roman" w:cs="Times New Roman"/>
          <w:color w:val="000000" w:themeColor="text1"/>
          <w:sz w:val="24"/>
          <w:szCs w:val="24"/>
          <w:lang w:val="en-GB"/>
        </w:rPr>
        <w:t>8</w:t>
      </w:r>
      <w:r w:rsidRPr="00C3363E">
        <w:rPr>
          <w:rFonts w:ascii="Times New Roman" w:hAnsi="Times New Roman" w:cs="Times New Roman"/>
          <w:color w:val="000000" w:themeColor="text1"/>
          <w:sz w:val="24"/>
          <w:szCs w:val="24"/>
          <w:lang w:val="en-GB"/>
        </w:rPr>
        <w:t>%). Implying that economic factors, particularly lack of capital, employment opportunities, and hustling for opportunities, appear to be the primary drivers of migration in the district.</w:t>
      </w:r>
      <w:r w:rsidR="002439BA">
        <w:rPr>
          <w:rFonts w:ascii="Times New Roman" w:hAnsi="Times New Roman" w:cs="Times New Roman"/>
          <w:color w:val="000000" w:themeColor="text1"/>
          <w:sz w:val="24"/>
          <w:szCs w:val="24"/>
          <w:lang w:val="en-GB"/>
        </w:rPr>
        <w:t xml:space="preserve"> </w:t>
      </w:r>
      <w:r w:rsidRPr="00C3363E">
        <w:rPr>
          <w:rFonts w:ascii="Times New Roman" w:hAnsi="Times New Roman" w:cs="Times New Roman"/>
          <w:sz w:val="24"/>
          <w:szCs w:val="24"/>
        </w:rPr>
        <w:t xml:space="preserve">Among other things, this study concludes that the </w:t>
      </w:r>
      <w:r w:rsidRPr="00C3363E">
        <w:rPr>
          <w:rFonts w:ascii="Times New Roman" w:hAnsi="Times New Roman" w:cs="Times New Roman"/>
          <w:color w:val="000000" w:themeColor="text1"/>
          <w:sz w:val="24"/>
          <w:szCs w:val="24"/>
          <w:lang w:val="en-GB"/>
        </w:rPr>
        <w:t>traditional gender norms and societal expectations significantly influence migration decisions, processes, and outcomes. The study’s data revealed persistent influence of traditional gender norms and structural inequalities that shape different migration experiences for men and women. These findings contribute to theoretical understandings of migration as inherently gendered processes rather than gender-neutral phenomena, offering empirical evidence of how patriarchal social structures systematically reproduce inequality across geographical contexts.</w:t>
      </w:r>
    </w:p>
    <w:p w14:paraId="6E32D42F" w14:textId="77777777" w:rsidR="00C3363E" w:rsidRPr="00C3363E" w:rsidRDefault="00C3363E" w:rsidP="002439BA">
      <w:pPr>
        <w:spacing w:line="276" w:lineRule="auto"/>
        <w:ind w:left="-180"/>
        <w:jc w:val="both"/>
        <w:rPr>
          <w:rFonts w:ascii="Times New Roman" w:hAnsi="Times New Roman" w:cs="Times New Roman"/>
          <w:color w:val="000000" w:themeColor="text1"/>
          <w:sz w:val="24"/>
          <w:szCs w:val="24"/>
          <w:lang w:val="en-GB"/>
        </w:rPr>
      </w:pPr>
      <w:r w:rsidRPr="00C3363E">
        <w:rPr>
          <w:rFonts w:ascii="Times New Roman" w:hAnsi="Times New Roman" w:cs="Times New Roman"/>
          <w:sz w:val="24"/>
          <w:szCs w:val="24"/>
        </w:rPr>
        <w:t xml:space="preserve">This study therefore recommends that, </w:t>
      </w:r>
      <w:r w:rsidRPr="00C3363E">
        <w:rPr>
          <w:rFonts w:ascii="Times New Roman" w:hAnsi="Times New Roman" w:cs="Times New Roman"/>
          <w:color w:val="000000" w:themeColor="text1"/>
          <w:sz w:val="24"/>
          <w:szCs w:val="24"/>
          <w:lang w:val="en-GB"/>
        </w:rPr>
        <w:t xml:space="preserve">Ministry of Local Government and Rural Development should organise periodically a Community Gender Dialogue Initiative that brings together family heads, religious leaders, and returned migrants of both genders to reshape traditional migration norms by focusing on building understanding between spouses about migration decisions, establishing safety protocols for female migrants, and developing fair family expectations about remittances across genders. </w:t>
      </w:r>
    </w:p>
    <w:p w14:paraId="661A14D5" w14:textId="101FC7C1" w:rsidR="00D77238" w:rsidRPr="00C3363E" w:rsidRDefault="00C3363E" w:rsidP="002439BA">
      <w:pPr>
        <w:spacing w:line="276" w:lineRule="auto"/>
        <w:ind w:left="-180"/>
        <w:jc w:val="both"/>
        <w:rPr>
          <w:rFonts w:ascii="Times New Roman" w:hAnsi="Times New Roman" w:cs="Times New Roman"/>
          <w:b/>
          <w:bCs/>
          <w:sz w:val="24"/>
          <w:szCs w:val="24"/>
        </w:rPr>
      </w:pPr>
      <w:r w:rsidRPr="00C3363E">
        <w:rPr>
          <w:rFonts w:ascii="Times New Roman" w:hAnsi="Times New Roman" w:cs="Times New Roman"/>
          <w:b/>
          <w:bCs/>
          <w:sz w:val="24"/>
          <w:szCs w:val="24"/>
        </w:rPr>
        <w:lastRenderedPageBreak/>
        <w:t xml:space="preserve"> </w:t>
      </w:r>
      <w:bookmarkEnd w:id="0"/>
    </w:p>
    <w:sectPr w:rsidR="00D77238" w:rsidRPr="00C336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63E"/>
    <w:rsid w:val="002439BA"/>
    <w:rsid w:val="00C3363E"/>
    <w:rsid w:val="00D77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E7DB0"/>
  <w15:chartTrackingRefBased/>
  <w15:docId w15:val="{09DEE4EA-0C9A-415C-88DC-DF610D3AA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518</Words>
  <Characters>2954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mac</cp:lastModifiedBy>
  <cp:revision>1</cp:revision>
  <dcterms:created xsi:type="dcterms:W3CDTF">2026-06-25T14:17:00Z</dcterms:created>
  <dcterms:modified xsi:type="dcterms:W3CDTF">2026-06-25T14:31:00Z</dcterms:modified>
</cp:coreProperties>
</file>